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0"/>
          <w:tab w:val="right" w:pos="9629"/>
        </w:tabs>
        <w:spacing w:after="12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3333"/>
          <w:sz w:val="36"/>
          <w:szCs w:val="36"/>
          <w:u w:val="none"/>
          <w:shd w:fill="auto" w:val="clear"/>
          <w:vertAlign w:val="baseline"/>
          <w:rtl w:val="0"/>
        </w:rPr>
        <w:t xml:space="preserve">&lt;XXX&gt;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do Edital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00"/>
          <w:tab w:val="right" w:pos="9629"/>
        </w:tabs>
        <w:spacing w:after="120" w:line="360" w:lineRule="auto"/>
        <w:jc w:val="center"/>
        <w:rPr>
          <w:rFonts w:ascii="Times" w:cs="Times" w:eastAsia="Times" w:hAnsi="Times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00"/>
          <w:tab w:val="right" w:pos="9629"/>
        </w:tabs>
        <w:spacing w:after="120" w:line="360" w:lineRule="auto"/>
        <w:jc w:val="center"/>
        <w:rPr>
          <w:rFonts w:ascii="Times" w:cs="Times" w:eastAsia="Times" w:hAnsi="Times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00"/>
          <w:tab w:val="right" w:pos="9629"/>
        </w:tabs>
        <w:spacing w:after="120" w:line="360" w:lineRule="auto"/>
        <w:jc w:val="center"/>
        <w:rPr>
          <w:rFonts w:ascii="Times" w:cs="Times" w:eastAsia="Times" w:hAnsi="Times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00"/>
          <w:tab w:val="right" w:pos="9629"/>
        </w:tabs>
        <w:spacing w:after="120" w:line="360" w:lineRule="auto"/>
        <w:jc w:val="center"/>
        <w:rPr>
          <w:rFonts w:ascii="Calibri" w:cs="Calibri" w:eastAsia="Calibri" w:hAnsi="Calibri"/>
          <w:b w:val="1"/>
          <w:color w:val="000000"/>
          <w:sz w:val="52"/>
          <w:szCs w:val="5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52"/>
          <w:szCs w:val="52"/>
          <w:rtl w:val="0"/>
        </w:rPr>
        <w:t xml:space="preserve">ESTUDO TÉCNICO PRELIMINAR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360" w:lineRule="auto"/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360" w:lineRule="auto"/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Processo Administrativo nº </w:t>
      </w:r>
      <w:r w:rsidDel="00000000" w:rsidR="00000000" w:rsidRPr="00000000">
        <w:rPr>
          <w:rFonts w:ascii="Calibri" w:cs="Calibri" w:eastAsia="Calibri" w:hAnsi="Calibri"/>
          <w:b w:val="1"/>
          <w:color w:val="ff3333"/>
          <w:sz w:val="28"/>
          <w:szCs w:val="28"/>
          <w:rtl w:val="0"/>
        </w:rPr>
        <w:t xml:space="preserve">&lt;XXXXXXXX&gt;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jc w:val="center"/>
        <w:rPr>
          <w:rFonts w:ascii="Calibri" w:cs="Calibri" w:eastAsia="Calibri" w:hAnsi="Calibri"/>
          <w:color w:val="ff3333"/>
          <w:sz w:val="52"/>
          <w:szCs w:val="52"/>
        </w:rPr>
      </w:pPr>
      <w:r w:rsidDel="00000000" w:rsidR="00000000" w:rsidRPr="00000000">
        <w:rPr>
          <w:rFonts w:ascii="Calibri" w:cs="Calibri" w:eastAsia="Calibri" w:hAnsi="Calibri"/>
          <w:color w:val="ff3333"/>
          <w:sz w:val="52"/>
          <w:szCs w:val="52"/>
          <w:rtl w:val="0"/>
        </w:rPr>
        <w:t xml:space="preserve">&lt;Nome do Projeto / Solução&gt;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&lt;Local&gt;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&lt;mês&gt;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&lt;ano&gt;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00"/>
          <w:tab w:val="right" w:pos="9629"/>
        </w:tabs>
        <w:spacing w:line="360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Histórico de Revisões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00"/>
          <w:tab w:val="right" w:pos="9629"/>
        </w:tabs>
        <w:spacing w:line="360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88.0" w:type="dxa"/>
        <w:jc w:val="left"/>
        <w:tblInd w:w="0.0" w:type="dxa"/>
        <w:tblBorders>
          <w:top w:color="808080" w:space="0" w:sz="4" w:val="single"/>
          <w:left w:color="808080" w:space="0" w:sz="4" w:val="single"/>
          <w:bottom w:color="808080" w:space="0" w:sz="4" w:val="single"/>
          <w:insideH w:color="808080" w:space="0" w:sz="4" w:val="single"/>
        </w:tblBorders>
        <w:tblLayout w:type="fixed"/>
        <w:tblLook w:val="0000"/>
      </w:tblPr>
      <w:tblGrid>
        <w:gridCol w:w="1412"/>
        <w:gridCol w:w="887"/>
        <w:gridCol w:w="4587"/>
        <w:gridCol w:w="1902"/>
        <w:tblGridChange w:id="0">
          <w:tblGrid>
            <w:gridCol w:w="1412"/>
            <w:gridCol w:w="887"/>
            <w:gridCol w:w="4587"/>
            <w:gridCol w:w="1902"/>
          </w:tblGrid>
        </w:tblGridChange>
      </w:tblGrid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Data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Versão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Descrição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Autor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02"/>
              </w:tabs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XX/XX/2019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1.0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Finalização da primeira versão do documento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XXXXXXXXXXXX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02"/>
              </w:tabs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XX/XX/2019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2.0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Revisão do documento após análise jurídica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XXXXXXXXXXXX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02"/>
              </w:tabs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02"/>
              </w:tabs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02"/>
              </w:tabs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02"/>
              </w:tabs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02"/>
              </w:tabs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02"/>
              </w:tabs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02"/>
              </w:tabs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02"/>
              </w:tabs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line="360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line="360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88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8788"/>
        <w:tblGridChange w:id="0">
          <w:tblGrid>
            <w:gridCol w:w="878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00"/>
                <w:tab w:val="right" w:pos="9629"/>
              </w:tabs>
              <w:jc w:val="center"/>
              <w:rPr>
                <w:rFonts w:ascii="Calibri" w:cs="Calibri" w:eastAsia="Calibri" w:hAnsi="Calibri"/>
                <w:b w:val="1"/>
                <w:color w:val="ff3333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3333"/>
                <w:sz w:val="28"/>
                <w:szCs w:val="28"/>
                <w:rtl w:val="0"/>
              </w:rPr>
              <w:t xml:space="preserve">ATENÇÃO!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00"/>
                <w:tab w:val="right" w:pos="9629"/>
              </w:tabs>
              <w:jc w:val="center"/>
              <w:rPr>
                <w:rFonts w:ascii="Calibri" w:cs="Calibri" w:eastAsia="Calibri" w:hAnsi="Calibri"/>
                <w:b w:val="1"/>
                <w:color w:val="ff333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00"/>
                <w:tab w:val="right" w:pos="9629"/>
              </w:tabs>
              <w:jc w:val="both"/>
              <w:rPr>
                <w:rFonts w:ascii="Calibri" w:cs="Calibri" w:eastAsia="Calibri" w:hAnsi="Calibri"/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&lt; Os trechos marcados em vermelho neste documento são editáveis, notas explicativas ou exemplos, devendo ser substituídos ou excluídos, conforme necessidade&gt;.</w:t>
            </w:r>
          </w:p>
        </w:tc>
      </w:tr>
    </w:tbl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ESTUDO TÉCNICO PRELIMINAR DA CONTRATAÇÃO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88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8788"/>
        <w:tblGridChange w:id="0">
          <w:tblGrid>
            <w:gridCol w:w="878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INTRODUÇÃO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white"/>
                <w:rtl w:val="0"/>
              </w:rPr>
              <w:t xml:space="preserve">O Estudo Técnico Preliminar tem por objetivo identificar e analisar os cenários para o atendimento da demanda que consta no Documento de Oficialização da Demanda, bem como demonstrar a viabilidade técnica e econômica das soluções identificadas, fornecendo as informações necessárias para subsidiar o respectivo processo de contratação.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57" w:before="57" w:lineRule="auto"/>
              <w:jc w:val="both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0"/>
              </w:rPr>
              <w:t xml:space="preserve">Referência: Art. 11 da IN SGD/ME nº 1/2019.</w:t>
            </w:r>
          </w:p>
        </w:tc>
      </w:tr>
    </w:tbl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88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88"/>
        <w:tblGridChange w:id="0">
          <w:tblGrid>
            <w:gridCol w:w="8788"/>
          </w:tblGrid>
        </w:tblGridChange>
      </w:tblGrid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after="57" w:before="57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 – DEFINIÇÃO E ESPECIFICAÇÃO DAS NECESSIDADES E REQUISITOS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795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464"/>
        <w:gridCol w:w="8331"/>
        <w:tblGridChange w:id="0">
          <w:tblGrid>
            <w:gridCol w:w="464"/>
            <w:gridCol w:w="8331"/>
          </w:tblGrid>
        </w:tblGridChange>
      </w:tblGrid>
      <w:tr>
        <w:tc>
          <w:tcPr>
            <w:gridSpan w:val="2"/>
            <w:tcBorders>
              <w:top w:color="cccccc" w:space="0" w:sz="4" w:val="single"/>
              <w:left w:color="cccccc" w:space="0" w:sz="4" w:val="single"/>
              <w:right w:color="cccccc" w:space="0" w:sz="4" w:val="single"/>
            </w:tcBorders>
            <w:shd w:fill="eeeeee" w:val="clea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819"/>
                <w:tab w:val="right" w:pos="9638"/>
              </w:tabs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Identificação das necessidades de negócio</w:t>
            </w:r>
          </w:p>
        </w:tc>
      </w:tr>
      <w:tr>
        <w:tc>
          <w:tcPr>
            <w:tcBorders>
              <w:left w:color="cccccc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cs="Calibri" w:eastAsia="Calibri" w:hAnsi="Calibri"/>
                <w:b w:val="1"/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3333"/>
                <w:rtl w:val="0"/>
              </w:rPr>
              <w:t xml:space="preserve">1</w:t>
            </w:r>
          </w:p>
        </w:tc>
        <w:tc>
          <w:tcPr>
            <w:tcBorders>
              <w:right w:color="cccccc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cs="Calibri" w:eastAsia="Calibri" w:hAnsi="Calibri"/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&lt;Descrição da necessidade de negócio&gt;.</w:t>
            </w:r>
          </w:p>
        </w:tc>
      </w:tr>
      <w:tr>
        <w:tc>
          <w:tcPr>
            <w:tcBorders>
              <w:left w:color="cccccc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cs="Calibri" w:eastAsia="Calibri" w:hAnsi="Calibri"/>
                <w:b w:val="1"/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3333"/>
                <w:rtl w:val="0"/>
              </w:rPr>
              <w:t xml:space="preserve">..</w:t>
            </w:r>
          </w:p>
        </w:tc>
        <w:tc>
          <w:tcPr>
            <w:tcBorders>
              <w:right w:color="cccccc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cs="Calibri" w:eastAsia="Calibri" w:hAnsi="Calibri"/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&lt;Descrição da necessidade de negócio&gt;.</w:t>
            </w:r>
          </w:p>
        </w:tc>
      </w:tr>
      <w:tr>
        <w:tc>
          <w:tcPr>
            <w:gridSpan w:val="2"/>
            <w:tcBorders>
              <w:left w:color="cccccc" w:space="0" w:sz="4" w:val="single"/>
              <w:right w:color="cccccc" w:space="0" w:sz="4" w:val="single"/>
            </w:tcBorders>
            <w:shd w:fill="eeeeee" w:val="clea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819"/>
                <w:tab w:val="right" w:pos="9638"/>
              </w:tabs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Identificação das necessidades tecnológicas</w:t>
            </w:r>
          </w:p>
        </w:tc>
      </w:tr>
      <w:tr>
        <w:tc>
          <w:tcPr>
            <w:tcBorders>
              <w:lef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cs="Calibri" w:eastAsia="Calibri" w:hAnsi="Calibri"/>
                <w:b w:val="1"/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3333"/>
                <w:rtl w:val="0"/>
              </w:rPr>
              <w:t xml:space="preserve">1</w:t>
            </w:r>
          </w:p>
        </w:tc>
        <w:tc>
          <w:tcPr>
            <w:tcBorders>
              <w:left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cs="Calibri" w:eastAsia="Calibri" w:hAnsi="Calibri"/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&lt;Descrição da necessidade tecnológica&gt;.</w:t>
            </w:r>
          </w:p>
        </w:tc>
      </w:tr>
      <w:tr>
        <w:tc>
          <w:tcPr>
            <w:tcBorders>
              <w:left w:color="cccccc" w:space="0" w:sz="4" w:val="single"/>
              <w:bottom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cs="Calibri" w:eastAsia="Calibri" w:hAnsi="Calibri"/>
                <w:b w:val="1"/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3333"/>
                <w:rtl w:val="0"/>
              </w:rPr>
              <w:t xml:space="preserve">..</w:t>
            </w:r>
          </w:p>
        </w:tc>
        <w:tc>
          <w:tcPr>
            <w:tcBorders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cs="Calibri" w:eastAsia="Calibri" w:hAnsi="Calibri"/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&lt;Descrição da necessidade tecnológica&gt;.</w:t>
            </w:r>
          </w:p>
        </w:tc>
      </w:tr>
      <w:tr>
        <w:tc>
          <w:tcPr>
            <w:gridSpan w:val="2"/>
            <w:tcBorders>
              <w:top w:color="cccccc" w:space="0" w:sz="4" w:val="single"/>
              <w:left w:color="cccccc" w:space="0" w:sz="4" w:val="single"/>
              <w:right w:color="cccccc" w:space="0" w:sz="4" w:val="single"/>
            </w:tcBorders>
            <w:shd w:fill="eeeeee" w:val="clea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819"/>
                <w:tab w:val="right" w:pos="9638"/>
              </w:tabs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Demais requisitos necessários e suficientes à escolha da solução de TIC</w:t>
            </w:r>
          </w:p>
        </w:tc>
      </w:tr>
      <w:tr>
        <w:tc>
          <w:tcPr>
            <w:tcBorders>
              <w:left w:color="cccccc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cs="Calibri" w:eastAsia="Calibri" w:hAnsi="Calibri"/>
                <w:b w:val="1"/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3333"/>
                <w:rtl w:val="0"/>
              </w:rPr>
              <w:t xml:space="preserve">1</w:t>
            </w:r>
          </w:p>
        </w:tc>
        <w:tc>
          <w:tcPr>
            <w:tcBorders>
              <w:right w:color="cccccc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cs="Calibri" w:eastAsia="Calibri" w:hAnsi="Calibri"/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&lt;Descrição do requisito&gt;.</w:t>
            </w:r>
          </w:p>
        </w:tc>
      </w:tr>
      <w:tr>
        <w:tc>
          <w:tcPr>
            <w:tcBorders>
              <w:left w:color="cccccc" w:space="0" w:sz="4" w:val="single"/>
              <w:bottom w:color="cccccc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cs="Calibri" w:eastAsia="Calibri" w:hAnsi="Calibri"/>
                <w:b w:val="1"/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3333"/>
                <w:rtl w:val="0"/>
              </w:rPr>
              <w:t xml:space="preserve">..</w:t>
            </w:r>
          </w:p>
        </w:tc>
        <w:tc>
          <w:tcPr>
            <w:tcBorders>
              <w:bottom w:color="cccccc" w:space="0" w:sz="4" w:val="single"/>
              <w:right w:color="cccccc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cs="Calibri" w:eastAsia="Calibri" w:hAnsi="Calibri"/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&lt;Descrição do requisito&gt;.</w:t>
            </w:r>
          </w:p>
        </w:tc>
      </w:tr>
    </w:tbl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ind w:left="27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788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8788"/>
        <w:tblGridChange w:id="0">
          <w:tblGrid>
            <w:gridCol w:w="878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after="57" w:before="57" w:lineRule="auto"/>
              <w:jc w:val="both"/>
              <w:rPr>
                <w:rFonts w:ascii="Calibri" w:cs="Calibri" w:eastAsia="Calibri" w:hAnsi="Calibri"/>
                <w:b w:val="1"/>
                <w:color w:val="00000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 – ESTIMATIVA DA DEMANDA – QUANTIDADE DE BENS E SERVIÇOS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ind w:left="27" w:firstLine="0"/>
        <w:jc w:val="both"/>
        <w:rPr>
          <w:rFonts w:ascii="Calibri" w:cs="Calibri" w:eastAsia="Calibri" w:hAnsi="Calibri"/>
          <w:color w:val="ff3333"/>
        </w:rPr>
      </w:pP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&lt;Registro do quantitativo de bens e serviços necessários para a composição da solução a ser contratada, de forma detalhada, motivada e justificada, inclusive quanto à forma de cálculo&gt;.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ind w:left="27" w:firstLine="0"/>
        <w:jc w:val="both"/>
        <w:rPr>
          <w:rFonts w:ascii="Calibri" w:cs="Calibri" w:eastAsia="Calibri" w:hAnsi="Calibri"/>
          <w:color w:val="ff3333"/>
        </w:rPr>
      </w:pP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&lt;Métodos, metodologias e técnicas de estimativas poderão ser utilizados nesta atividade, que podem incluir análise de histórico de demandas, estatística, regressões, projeções, etc.&gt;.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ind w:left="27" w:firstLine="0"/>
        <w:jc w:val="both"/>
        <w:rPr>
          <w:rFonts w:ascii="Calibri" w:cs="Calibri" w:eastAsia="Calibri" w:hAnsi="Calibri"/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788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8788"/>
        <w:tblGridChange w:id="0">
          <w:tblGrid>
            <w:gridCol w:w="878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after="57" w:before="57" w:lineRule="auto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3 – ANÁLISE DE SOLUÇÕES</w:t>
            </w:r>
          </w:p>
        </w:tc>
      </w:tr>
    </w:tbl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ind w:left="27" w:firstLine="0"/>
        <w:jc w:val="both"/>
        <w:rPr>
          <w:rFonts w:ascii="Calibri" w:cs="Calibri" w:eastAsia="Calibri" w:hAnsi="Calibri"/>
          <w:color w:val="ff3333"/>
        </w:rPr>
      </w:pP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&lt;Conforme inciso II do art. 11, deve-se verificar para composição da análise comparativa: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ind w:left="27" w:firstLine="0"/>
        <w:jc w:val="both"/>
        <w:rPr>
          <w:rFonts w:ascii="Calibri" w:cs="Calibri" w:eastAsia="Calibri" w:hAnsi="Calibri"/>
          <w:color w:val="ff3333"/>
        </w:rPr>
      </w:pP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– A disponibilidade de solução similar em outro órgão ou entidade da Administração Pública;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ind w:left="27" w:firstLine="0"/>
        <w:jc w:val="both"/>
        <w:rPr>
          <w:rFonts w:ascii="Calibri" w:cs="Calibri" w:eastAsia="Calibri" w:hAnsi="Calibri"/>
          <w:color w:val="ff3333"/>
        </w:rPr>
      </w:pP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– As alternativas do mercado;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ind w:left="27" w:firstLine="0"/>
        <w:jc w:val="both"/>
        <w:rPr>
          <w:rFonts w:ascii="Calibri" w:cs="Calibri" w:eastAsia="Calibri" w:hAnsi="Calibri"/>
          <w:color w:val="ff3333"/>
        </w:rPr>
      </w:pP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–  A existência de software público brasileiro;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ind w:left="27" w:firstLine="0"/>
        <w:jc w:val="both"/>
        <w:rPr>
          <w:rFonts w:ascii="Calibri" w:cs="Calibri" w:eastAsia="Calibri" w:hAnsi="Calibri"/>
          <w:color w:val="ff3333"/>
        </w:rPr>
      </w:pP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– As políticas, os modelos e os padrões de governo, a exemplo do ePing, eMag, ePwg, ICP-Brasil e e-ARQ Brasil, quando aplicáveis;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ind w:left="27" w:firstLine="0"/>
        <w:jc w:val="both"/>
        <w:rPr>
          <w:rFonts w:ascii="Calibri" w:cs="Calibri" w:eastAsia="Calibri" w:hAnsi="Calibri"/>
          <w:color w:val="ff3333"/>
        </w:rPr>
      </w:pP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– As necessidades de adequação do ambiente do órgão ou entidade para viabilizar a execução contratual (exemplo: mobiliário, instalação elétrica, espaço adequado para prestação do serviço, etc);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ind w:left="27" w:firstLine="0"/>
        <w:jc w:val="both"/>
        <w:rPr>
          <w:rFonts w:ascii="Calibri" w:cs="Calibri" w:eastAsia="Calibri" w:hAnsi="Calibri"/>
          <w:color w:val="ff3333"/>
        </w:rPr>
      </w:pP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– A possibilidade de aquisição na forma de bens ou contratação como serviço;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ind w:left="27" w:firstLine="0"/>
        <w:jc w:val="both"/>
        <w:rPr>
          <w:rFonts w:ascii="Calibri" w:cs="Calibri" w:eastAsia="Calibri" w:hAnsi="Calibri"/>
          <w:color w:val="ff3333"/>
        </w:rPr>
      </w:pP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– Os diferentes modelos de prestação do serviço;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ind w:left="27" w:firstLine="0"/>
        <w:jc w:val="both"/>
        <w:rPr>
          <w:rFonts w:ascii="Calibri" w:cs="Calibri" w:eastAsia="Calibri" w:hAnsi="Calibri"/>
          <w:color w:val="ff3333"/>
        </w:rPr>
      </w:pP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– Os diferentes tipos de soluções em termos de especificação, composição ou características dos bens e serviços integrantes;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ind w:left="27" w:firstLine="0"/>
        <w:jc w:val="both"/>
        <w:rPr>
          <w:rFonts w:ascii="Calibri" w:cs="Calibri" w:eastAsia="Calibri" w:hAnsi="Calibri"/>
          <w:color w:val="ff3333"/>
        </w:rPr>
      </w:pP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– A ampliação ou substituição da solução implantada.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ind w:left="27" w:firstLine="0"/>
        <w:jc w:val="both"/>
        <w:rPr>
          <w:rFonts w:ascii="Calibri" w:cs="Calibri" w:eastAsia="Calibri" w:hAnsi="Calibri"/>
          <w:color w:val="ff3333"/>
        </w:rPr>
      </w:pP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Com base neste levantamento, cenários ou arranjos poderão ser formados para compor as soluções possíveis para atendimento da necessidade.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ind w:left="27" w:firstLine="0"/>
        <w:jc w:val="both"/>
        <w:rPr>
          <w:rFonts w:ascii="Calibri" w:cs="Calibri" w:eastAsia="Calibri" w:hAnsi="Calibri"/>
          <w:color w:val="ff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ind w:left="27" w:firstLine="0"/>
        <w:jc w:val="both"/>
        <w:rPr>
          <w:rFonts w:ascii="Calibri" w:cs="Calibri" w:eastAsia="Calibri" w:hAnsi="Calibri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ind w:left="27" w:firstLine="0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3.1 – IDENTIFICAÇÃO DAS SOLUÇÕES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ind w:left="27" w:firstLine="0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788.0" w:type="dxa"/>
        <w:jc w:val="left"/>
        <w:tblInd w:w="0.0" w:type="dxa"/>
        <w:tblBorders>
          <w:top w:color="808080" w:space="0" w:sz="4" w:val="single"/>
          <w:left w:color="808080" w:space="0" w:sz="4" w:val="single"/>
          <w:bottom w:color="808080" w:space="0" w:sz="4" w:val="single"/>
          <w:insideH w:color="808080" w:space="0" w:sz="4" w:val="single"/>
        </w:tblBorders>
        <w:tblLayout w:type="fixed"/>
        <w:tblLook w:val="0000"/>
      </w:tblPr>
      <w:tblGrid>
        <w:gridCol w:w="599"/>
        <w:gridCol w:w="8189"/>
        <w:tblGridChange w:id="0">
          <w:tblGrid>
            <w:gridCol w:w="599"/>
            <w:gridCol w:w="8189"/>
          </w:tblGrid>
        </w:tblGridChange>
      </w:tblGrid>
      <w:t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Id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Descrição da solução (ou cenário)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02"/>
              </w:tabs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1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&lt;Descrição da solução 1&gt;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02"/>
              </w:tabs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2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&lt;Descrição da solução 2&gt;</w:t>
            </w:r>
          </w:p>
        </w:tc>
      </w:tr>
      <w:tr>
        <w:tc>
          <w:tcPr>
            <w:tcBorders>
              <w:left w:color="808080" w:space="0" w:sz="4" w:val="single"/>
              <w:bottom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02"/>
              </w:tabs>
              <w:jc w:val="center"/>
              <w:rPr>
                <w:rFonts w:ascii="Calibri" w:cs="Calibri" w:eastAsia="Calibri" w:hAnsi="Calibri"/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N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02"/>
              </w:tabs>
              <w:rPr>
                <w:rFonts w:ascii="Calibri" w:cs="Calibri" w:eastAsia="Calibri" w:hAnsi="Calibri"/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&lt;Descrição da solução N&gt;</w:t>
            </w:r>
          </w:p>
        </w:tc>
      </w:tr>
    </w:tbl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jc w:val="both"/>
        <w:rPr>
          <w:rFonts w:ascii="Calibri" w:cs="Calibri" w:eastAsia="Calibri" w:hAnsi="Calibri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ind w:left="27" w:firstLine="0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3.2 – ANÁLISE COMPARATIVA DE SOLUÇÕES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119" w:before="57" w:lineRule="auto"/>
        <w:ind w:left="27" w:firstLine="0"/>
        <w:jc w:val="both"/>
        <w:rPr>
          <w:rFonts w:ascii="Calibri" w:cs="Calibri" w:eastAsia="Calibri" w:hAnsi="Calibri"/>
          <w:strike w:val="1"/>
          <w:color w:val="ff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119" w:before="57" w:lineRule="auto"/>
        <w:ind w:left="27" w:firstLine="0"/>
        <w:jc w:val="both"/>
        <w:rPr>
          <w:rFonts w:ascii="Calibri" w:cs="Calibri" w:eastAsia="Calibri" w:hAnsi="Calibri"/>
          <w:color w:val="ff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ff0000"/>
          <w:highlight w:val="white"/>
          <w:rtl w:val="0"/>
        </w:rPr>
        <w:t xml:space="preserve">&lt;Consiste em uma análise crítica entre as diferentes soluções, considerando o aspecto econômico (TCO) entre as Soluções e os aspectos qualitativos em termos de benefícios para o alcance dos objetivos da contratação&gt;.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ind w:left="27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highlight w:val="white"/>
          <w:rtl w:val="0"/>
        </w:rPr>
        <w:t xml:space="preserve">&lt;Como auxílio, o quadro seguinte poderá ser utilizado para comparação de alguns requisitos entre as Soluções identificadas&gt;.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ind w:left="27" w:firstLine="0"/>
        <w:jc w:val="both"/>
        <w:rPr>
          <w:rFonts w:ascii="Calibri" w:cs="Calibri" w:eastAsia="Calibri" w:hAnsi="Calibri"/>
          <w:color w:val="ff333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800.0" w:type="dxa"/>
        <w:jc w:val="left"/>
        <w:tblInd w:w="-13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5450"/>
        <w:gridCol w:w="1250"/>
        <w:gridCol w:w="713"/>
        <w:gridCol w:w="662"/>
        <w:gridCol w:w="725"/>
        <w:tblGridChange w:id="0">
          <w:tblGrid>
            <w:gridCol w:w="5450"/>
            <w:gridCol w:w="1250"/>
            <w:gridCol w:w="713"/>
            <w:gridCol w:w="662"/>
            <w:gridCol w:w="725"/>
          </w:tblGrid>
        </w:tblGridChange>
      </w:tblGrid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Requisito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Solução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Sim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Não se Aplica</w:t>
            </w:r>
          </w:p>
        </w:tc>
      </w:tr>
      <w:tr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9"/>
                <w:tab w:val="left" w:pos="482"/>
              </w:tabs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 Solução encontra-se implantada em outro órgão ou entidade da Administração Pública?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Solução 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ff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ff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Solução 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ff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ff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Solução 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ff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ff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9"/>
              </w:tabs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 Solução está disponível no Portal do Software Público Brasileiro?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7"/>
                <w:tab w:val="left" w:pos="483"/>
                <w:tab w:val="left" w:pos="1497"/>
                <w:tab w:val="left" w:pos="1900"/>
                <w:tab w:val="left" w:pos="3031"/>
              </w:tabs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(quando se tratar de software)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Solução 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Solução 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Solução 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9"/>
                <w:tab w:val="left" w:pos="482"/>
              </w:tabs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 Solução é composta por software livre ou software público?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7"/>
                <w:tab w:val="left" w:pos="483"/>
                <w:tab w:val="left" w:pos="1497"/>
                <w:tab w:val="left" w:pos="1900"/>
                <w:tab w:val="left" w:pos="3031"/>
              </w:tabs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(quando se tratar de software)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Solução 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Solução 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Solução 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9"/>
                <w:tab w:val="left" w:pos="482"/>
              </w:tabs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 Solução é aderente às políticas, premissas e especificações técnicas definidas pelos Padrões de governo ePing, eMag, ePWG?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Solução 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Solução 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Solução 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7"/>
                <w:tab w:val="left" w:pos="483"/>
                <w:tab w:val="left" w:pos="1497"/>
                <w:tab w:val="left" w:pos="1900"/>
                <w:tab w:val="left" w:pos="3031"/>
              </w:tabs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 Solução é aderente às regulamentações da ICP-Brasil?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7"/>
                <w:tab w:val="left" w:pos="483"/>
                <w:tab w:val="left" w:pos="1497"/>
                <w:tab w:val="left" w:pos="1900"/>
                <w:tab w:val="left" w:pos="3031"/>
              </w:tabs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(quando houver necessidade de certificação digital)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Solução 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Solução 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Solução 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7"/>
                <w:tab w:val="left" w:pos="483"/>
                <w:tab w:val="left" w:pos="1497"/>
                <w:tab w:val="left" w:pos="1900"/>
                <w:tab w:val="left" w:pos="3031"/>
              </w:tabs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 Solução é aderente às orientações, premissas e especificações técnicas e funcionais do e-ARQ Brasil? (quando o objetivo da solução abranger documentos arquivísticos)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Solução 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Solução 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Solução 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ind w:left="27" w:firstLine="0"/>
        <w:jc w:val="both"/>
        <w:rPr>
          <w:rFonts w:ascii="Calibri" w:cs="Calibri" w:eastAsia="Calibri" w:hAnsi="Calibri"/>
          <w:color w:val="ff000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788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8788"/>
        <w:tblGridChange w:id="0">
          <w:tblGrid>
            <w:gridCol w:w="878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after="57" w:before="57" w:lineRule="auto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4 – REGISTRO DE SOLUÇÕES CONSIDERADAS INVIÁVEIS</w:t>
            </w:r>
          </w:p>
        </w:tc>
      </w:tr>
    </w:tbl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jc w:val="both"/>
        <w:rPr>
          <w:rFonts w:ascii="Calibri" w:cs="Calibri" w:eastAsia="Calibri" w:hAnsi="Calibri"/>
          <w:color w:val="ff3333"/>
        </w:rPr>
      </w:pP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&lt;Conforme § 1º do art. 11, as soluções identificadas e consideradas inviáveis deverão ser registradas no Estudo Técnico Preliminar da Contratação  (breve descrição e justificativa), dispensando-se a realização dos respectivos cálculos de custo total de propriedade&gt;.</w:t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ind w:left="170" w:firstLine="0"/>
        <w:jc w:val="both"/>
        <w:rPr>
          <w:rFonts w:ascii="Calibri" w:cs="Calibri" w:eastAsia="Calibri" w:hAnsi="Calibri"/>
          <w:color w:val="ff000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788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8788"/>
        <w:tblGridChange w:id="0">
          <w:tblGrid>
            <w:gridCol w:w="878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after="57" w:before="57" w:lineRule="auto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5 – ANÁLISE COMPARATIVA DE CUSTOS (TCO)</w:t>
            </w:r>
          </w:p>
        </w:tc>
      </w:tr>
    </w:tbl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jc w:val="both"/>
        <w:rPr>
          <w:rFonts w:ascii="Calibri" w:cs="Calibri" w:eastAsia="Calibri" w:hAnsi="Calibri"/>
          <w:color w:val="ff3333"/>
        </w:rPr>
      </w:pP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&lt;Conforme inciso III do art. 11, deve-se proceder a comparação de custos totais de propriedade para as soluções técnica e funcionalmente viáveis&gt;.</w:t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jc w:val="both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ind w:left="27" w:firstLine="0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5.1 – CÁLCULO DOS CUSTOS TOTAIS DE PROPRIEDADE</w:t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jc w:val="both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795.0" w:type="dxa"/>
        <w:jc w:val="left"/>
        <w:tblInd w:w="0.0" w:type="dxa"/>
        <w:tblBorders>
          <w:left w:color="cccccc" w:space="0" w:sz="4" w:val="single"/>
          <w:right w:color="cccccc" w:space="0" w:sz="4" w:val="single"/>
          <w:insideV w:color="cccccc" w:space="0" w:sz="4" w:val="single"/>
        </w:tblBorders>
        <w:tblLayout w:type="fixed"/>
        <w:tblLook w:val="0000"/>
      </w:tblPr>
      <w:tblGrid>
        <w:gridCol w:w="8795"/>
        <w:tblGridChange w:id="0">
          <w:tblGrid>
            <w:gridCol w:w="8795"/>
          </w:tblGrid>
        </w:tblGridChange>
      </w:tblGrid>
      <w:tr>
        <w:tc>
          <w:tcPr>
            <w:tcBorders>
              <w:left w:color="cccccc" w:space="0" w:sz="4" w:val="single"/>
              <w:right w:color="cccccc" w:space="0" w:sz="4" w:val="single"/>
            </w:tcBorders>
            <w:shd w:fill="dddddd" w:val="clear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819"/>
                <w:tab w:val="right" w:pos="9638"/>
              </w:tabs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Solução Viável 1 </w:t>
            </w:r>
          </w:p>
        </w:tc>
      </w:tr>
      <w:tr>
        <w:tc>
          <w:tcPr>
            <w:tcBorders>
              <w:left w:color="cccccc" w:space="0" w:sz="4" w:val="single"/>
              <w:right w:color="cccccc" w:space="0" w:sz="4" w:val="single"/>
            </w:tcBorders>
            <w:shd w:fill="eeeeee" w:val="clear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Custo Total de Propriedade – Memória de Cálculo</w:t>
            </w:r>
          </w:p>
        </w:tc>
      </w:tr>
      <w:tr>
        <w:tc>
          <w:tcPr>
            <w:tcBorders>
              <w:left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819"/>
                <w:tab w:val="right" w:pos="9638"/>
              </w:tabs>
              <w:spacing w:after="119" w:lineRule="auto"/>
              <w:jc w:val="both"/>
              <w:rPr>
                <w:rFonts w:ascii="Calibri" w:cs="Calibri" w:eastAsia="Calibri" w:hAnsi="Calibri"/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&lt;Cálculo do Custo Total de Propriedade da Solução 1, considerando os custos inerentes ao ciclo de vida dos bens e serviços da solução, incluindo custos direitos e indiretos, a exemplo dos valores de aquisição dos ativos, insumos, garantia, manutenção, etc.&gt;</w:t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cs="Calibri" w:eastAsia="Calibri" w:hAnsi="Calibri"/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&lt;Deve-se registrar a memória de cálculo que referencie os preços e os custos utilizados na análise, com vistas a permitir a verificação da origem dos dados&gt;.</w:t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cs="Calibri" w:eastAsia="Calibri" w:hAnsi="Calibri"/>
                <w:color w:val="ff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795.0" w:type="dxa"/>
        <w:jc w:val="left"/>
        <w:tblInd w:w="0.0" w:type="dxa"/>
        <w:tblBorders>
          <w:left w:color="cccccc" w:space="0" w:sz="4" w:val="single"/>
          <w:right w:color="cccccc" w:space="0" w:sz="4" w:val="single"/>
          <w:insideV w:color="cccccc" w:space="0" w:sz="4" w:val="single"/>
        </w:tblBorders>
        <w:tblLayout w:type="fixed"/>
        <w:tblLook w:val="0000"/>
      </w:tblPr>
      <w:tblGrid>
        <w:gridCol w:w="8795"/>
        <w:tblGridChange w:id="0">
          <w:tblGrid>
            <w:gridCol w:w="8795"/>
          </w:tblGrid>
        </w:tblGridChange>
      </w:tblGrid>
      <w:tr>
        <w:tc>
          <w:tcPr>
            <w:tcBorders>
              <w:left w:color="cccccc" w:space="0" w:sz="4" w:val="single"/>
              <w:right w:color="cccccc" w:space="0" w:sz="4" w:val="single"/>
            </w:tcBorders>
            <w:shd w:fill="dddddd" w:val="clear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819"/>
                <w:tab w:val="right" w:pos="9638"/>
              </w:tabs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Solução Viável 2</w:t>
            </w:r>
          </w:p>
        </w:tc>
      </w:tr>
      <w:tr>
        <w:tc>
          <w:tcPr>
            <w:tcBorders>
              <w:left w:color="cccccc" w:space="0" w:sz="4" w:val="single"/>
              <w:right w:color="cccccc" w:space="0" w:sz="4" w:val="single"/>
            </w:tcBorders>
            <w:shd w:fill="eeeeee" w:val="clear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Descrição:</w:t>
            </w:r>
          </w:p>
        </w:tc>
      </w:tr>
      <w:tr>
        <w:tc>
          <w:tcPr>
            <w:tcBorders>
              <w:left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cs="Calibri" w:eastAsia="Calibri" w:hAnsi="Calibri"/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&lt;Descrição da solução 2&gt;.</w:t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cs="Calibri" w:eastAsia="Calibri" w:hAnsi="Calibri"/>
                <w:color w:val="ff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cccccc" w:space="0" w:sz="4" w:val="single"/>
              <w:right w:color="cccccc" w:space="0" w:sz="4" w:val="single"/>
            </w:tcBorders>
            <w:shd w:fill="eeeeee" w:val="clea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Custo Total de Propriedade – Memória de Cálculo</w:t>
            </w:r>
          </w:p>
        </w:tc>
      </w:tr>
      <w:tr>
        <w:tc>
          <w:tcPr>
            <w:tcBorders>
              <w:left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cs="Calibri" w:eastAsia="Calibri" w:hAnsi="Calibri"/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&lt;Cálculo do Custo Total de Propriedade da Solução 2, considerando os custos inerentes ao ciclo de vida dos bens e serviços da solução, incluindo custos direitos e indiretos, a exemplo dos valores de aquisição dos ativos, insumos, garantia, manutenção, etc.&gt;</w:t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cs="Calibri" w:eastAsia="Calibri" w:hAnsi="Calibri"/>
                <w:color w:val="ff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cs="Calibri" w:eastAsia="Calibri" w:hAnsi="Calibri"/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&lt;Deve-se registrar a memória de cálculo que referencie os preços e os custos utilizados na análise, com vistas a permitir a verificação da origem dos dados&gt;.</w:t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cs="Calibri" w:eastAsia="Calibri" w:hAnsi="Calibri"/>
                <w:color w:val="ff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jc w:val="both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8795.0" w:type="dxa"/>
        <w:jc w:val="left"/>
        <w:tblInd w:w="0.0" w:type="dxa"/>
        <w:tblBorders>
          <w:left w:color="cccccc" w:space="0" w:sz="4" w:val="single"/>
          <w:right w:color="cccccc" w:space="0" w:sz="4" w:val="single"/>
          <w:insideV w:color="cccccc" w:space="0" w:sz="4" w:val="single"/>
        </w:tblBorders>
        <w:tblLayout w:type="fixed"/>
        <w:tblLook w:val="0000"/>
      </w:tblPr>
      <w:tblGrid>
        <w:gridCol w:w="8795"/>
        <w:tblGridChange w:id="0">
          <w:tblGrid>
            <w:gridCol w:w="8795"/>
          </w:tblGrid>
        </w:tblGridChange>
      </w:tblGrid>
      <w:tr>
        <w:tc>
          <w:tcPr>
            <w:tcBorders>
              <w:left w:color="cccccc" w:space="0" w:sz="4" w:val="single"/>
              <w:right w:color="cccccc" w:space="0" w:sz="4" w:val="single"/>
            </w:tcBorders>
            <w:shd w:fill="dddddd" w:val="clear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819"/>
                <w:tab w:val="right" w:pos="9638"/>
              </w:tabs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Solução Viável N</w:t>
            </w:r>
          </w:p>
        </w:tc>
      </w:tr>
      <w:tr>
        <w:tc>
          <w:tcPr>
            <w:tcBorders>
              <w:left w:color="cccccc" w:space="0" w:sz="4" w:val="single"/>
              <w:right w:color="cccccc" w:space="0" w:sz="4" w:val="single"/>
            </w:tcBorders>
            <w:shd w:fill="eeeeee" w:val="clear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Descrição:</w:t>
            </w:r>
          </w:p>
        </w:tc>
      </w:tr>
      <w:tr>
        <w:tc>
          <w:tcPr>
            <w:tcBorders>
              <w:left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cs="Calibri" w:eastAsia="Calibri" w:hAnsi="Calibri"/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&lt;Descrição da solução N&gt;.</w:t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cs="Calibri" w:eastAsia="Calibri" w:hAnsi="Calibri"/>
                <w:color w:val="ff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cccccc" w:space="0" w:sz="4" w:val="single"/>
              <w:right w:color="cccccc" w:space="0" w:sz="4" w:val="single"/>
            </w:tcBorders>
            <w:shd w:fill="eeeeee" w:val="clear"/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Custo Total de Propriedade – Memória de Cálculo</w:t>
            </w:r>
          </w:p>
        </w:tc>
      </w:tr>
      <w:tr>
        <w:tc>
          <w:tcPr>
            <w:tcBorders>
              <w:left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cs="Calibri" w:eastAsia="Calibri" w:hAnsi="Calibri"/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&lt;Cálculo do Custo Total de Propriedade da Solução N, considerando os custos inerentes ao ciclo de vida dos bens e serviços da solução, incluindo custos direitos e indiretos, a exemplo dos valores de aquisição dos ativos, insumos, garantia, manutenção, etc.&gt;</w:t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cs="Calibri" w:eastAsia="Calibri" w:hAnsi="Calibri"/>
                <w:color w:val="ff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cs="Calibri" w:eastAsia="Calibri" w:hAnsi="Calibri"/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&lt;Deve-se registrar a memória de cálculo que referencie os preços e os custos utilizados na análise, com vistas a permitir a verificação da origem dos dados&gt;.</w:t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libri" w:cs="Calibri" w:eastAsia="Calibri" w:hAnsi="Calibri"/>
                <w:color w:val="ff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jc w:val="both"/>
        <w:rPr>
          <w:rFonts w:ascii="Calibri" w:cs="Calibri" w:eastAsia="Calibri" w:hAnsi="Calibri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jc w:val="both"/>
        <w:rPr>
          <w:rFonts w:ascii="Calibri" w:cs="Calibri" w:eastAsia="Calibri" w:hAnsi="Calibri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jc w:val="both"/>
        <w:rPr>
          <w:rFonts w:ascii="Calibri" w:cs="Calibri" w:eastAsia="Calibri" w:hAnsi="Calibri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ind w:left="27" w:firstLine="0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5.2 –  MAPA COMPARATIVO DOS CÁLCULOS TOTAIS DE PROPRIEDADE (TCO)</w:t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jc w:val="both"/>
        <w:rPr>
          <w:rFonts w:ascii="Calibri" w:cs="Calibri" w:eastAsia="Calibri" w:hAnsi="Calibri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jc w:val="both"/>
        <w:rPr>
          <w:rFonts w:ascii="Calibri" w:cs="Calibri" w:eastAsia="Calibri" w:hAnsi="Calibri"/>
          <w:color w:val="ff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ff0000"/>
          <w:highlight w:val="white"/>
          <w:rtl w:val="0"/>
        </w:rPr>
        <w:t xml:space="preserve">&lt;Sugere-se a elaboração de um mapa comparativo, consolidando os resultados apresentados. Esta tabela pode variar conforme a complexidade de cada projeto&gt;.</w:t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jc w:val="both"/>
        <w:rPr>
          <w:rFonts w:ascii="Calibri" w:cs="Calibri" w:eastAsia="Calibri" w:hAnsi="Calibri"/>
          <w:color w:val="ff000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8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837"/>
        <w:gridCol w:w="1375"/>
        <w:gridCol w:w="1350"/>
        <w:gridCol w:w="1387"/>
        <w:gridCol w:w="1363"/>
        <w:gridCol w:w="1476"/>
        <w:tblGridChange w:id="0">
          <w:tblGrid>
            <w:gridCol w:w="1837"/>
            <w:gridCol w:w="1375"/>
            <w:gridCol w:w="1350"/>
            <w:gridCol w:w="1387"/>
            <w:gridCol w:w="1363"/>
            <w:gridCol w:w="1476"/>
          </w:tblGrid>
        </w:tblGridChange>
      </w:tblGrid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eeeee" w:val="clear"/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Descrição da solução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eeeee" w:val="clear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Estimativa de TCO ao longo dos anos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Total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eeeee" w:val="clea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eeeee" w:val="clear"/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Ano 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eeeee" w:val="clear"/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Ano 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eeeee" w:val="clear"/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Ano 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eeeee" w:val="clear"/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Ano </w:t>
            </w:r>
            <w:r w:rsidDel="00000000" w:rsidR="00000000" w:rsidRPr="00000000">
              <w:rPr>
                <w:b w:val="1"/>
                <w:color w:val="ff3333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Solução Viável 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R$ xxxxxxx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R$ xxxxxxx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R$ xxxxxxx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R$ xxxxxxx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R$ XXXXX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Solução Viável 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R$ xxxxxxx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R$ xxxxxxx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R$ xxxxxxx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R$ xxxxxxx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R$ XXXXX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Solução Viável 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R$ xxxxxxx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R$ xxxxxxx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R$ xxxxxxx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R$ xxxxxxx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R$ XXXXX</w:t>
            </w:r>
          </w:p>
        </w:tc>
      </w:tr>
    </w:tbl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jc w:val="both"/>
        <w:rPr>
          <w:rFonts w:ascii="Calibri" w:cs="Calibri" w:eastAsia="Calibri" w:hAnsi="Calibri"/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jc w:val="both"/>
        <w:rPr>
          <w:rFonts w:ascii="Calibri" w:cs="Calibri" w:eastAsia="Calibri" w:hAnsi="Calibri"/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788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8788"/>
        <w:tblGridChange w:id="0">
          <w:tblGrid>
            <w:gridCol w:w="878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after="57" w:before="57" w:lineRule="auto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6 – DESCRIÇÃO DA SOLUÇÃO DE TIC A SER CONTRATADA</w:t>
            </w:r>
          </w:p>
        </w:tc>
      </w:tr>
    </w:tbl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ff3333"/>
        </w:rPr>
      </w:pP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&lt;Após a análise comparativa das Soluções, descrever a solução escolhida&gt;.</w:t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7" w:before="57" w:lineRule="auto"/>
        <w:jc w:val="both"/>
        <w:rPr>
          <w:rFonts w:ascii="Calibri" w:cs="Calibri" w:eastAsia="Calibri" w:hAnsi="Calibri"/>
          <w:color w:val="ff3333"/>
        </w:rPr>
      </w:pP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&lt;Apesar de a obrigação de justificativa do parcelamento ou não da solução ocorrer apenas na elaboração do Termo de Referência, a Equipe de Planejamento também poderá já realizar esta análise preliminar e registrar nesta seção&gt;. </w:t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ff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ff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8788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8788"/>
        <w:tblGridChange w:id="0">
          <w:tblGrid>
            <w:gridCol w:w="878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after="57" w:before="57" w:lineRule="auto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7 – ESTIMATIVA DE CUSTO TOTAL DA CONTRATAÇÃO</w:t>
            </w:r>
          </w:p>
        </w:tc>
      </w:tr>
    </w:tbl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jc w:val="both"/>
        <w:rPr>
          <w:rFonts w:ascii="Calibri" w:cs="Calibri" w:eastAsia="Calibri" w:hAnsi="Calibri"/>
          <w:color w:val="ff3333"/>
        </w:rPr>
      </w:pP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&lt;Registro da estimativa do custo da contratação, considerando a Solução escolhida&gt;. </w:t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jc w:val="both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jc w:val="both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jc w:val="both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8788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8788"/>
        <w:tblGridChange w:id="0">
          <w:tblGrid>
            <w:gridCol w:w="878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after="57" w:before="57" w:lineRule="auto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8 – DECLARAÇÃO DE VIABILIDADE DA CONTRATAÇÃO</w:t>
            </w:r>
          </w:p>
        </w:tc>
      </w:tr>
    </w:tbl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ind w:left="14" w:firstLine="0"/>
        <w:jc w:val="both"/>
        <w:rPr>
          <w:rFonts w:ascii="Calibri" w:cs="Calibri" w:eastAsia="Calibri" w:hAnsi="Calibri"/>
          <w:color w:val="ff3333"/>
        </w:rPr>
      </w:pP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&lt;Declaração da viabilidade da contratação, contendo a </w:t>
      </w:r>
      <w:r w:rsidDel="00000000" w:rsidR="00000000" w:rsidRPr="00000000">
        <w:rPr>
          <w:rFonts w:ascii="Calibri" w:cs="Calibri" w:eastAsia="Calibri" w:hAnsi="Calibri"/>
          <w:color w:val="ff3333"/>
          <w:u w:val="single"/>
          <w:rtl w:val="0"/>
        </w:rPr>
        <w:t xml:space="preserve">justificativa da solução escolhida</w:t>
      </w: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, demonstrando os benefícios a serem alcançados em termos de eficácia, eficiência, efetividade e economicidade&gt;.</w:t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jc w:val="both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jc w:val="both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jc w:val="both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jc w:val="both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8788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8788"/>
        <w:tblGridChange w:id="0">
          <w:tblGrid>
            <w:gridCol w:w="878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after="57" w:before="57" w:lineRule="auto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9 – APROVAÇÃO E ASSINATURA</w:t>
            </w:r>
          </w:p>
        </w:tc>
      </w:tr>
    </w:tbl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A Equipe de Planejamento da Contratação foi instituída pela </w:t>
      </w: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Portaria nº XXX (ou outro instrumento equivalente de formalização)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de  </w:t>
      </w: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&lt;dia&gt;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&lt;mês&gt;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 &lt;ano&gt;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Conforme o § 2º do Art. 11 da IN SGD/ME nº 01, de 2019, o Estudo Técnico Preliminar deverá ser aprovado e assinado pelos Integrantes Técnicos e Requisitantes e pela autoridade máxima da área de TIC:</w:t>
      </w:r>
    </w:p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8768.0" w:type="dxa"/>
        <w:jc w:val="left"/>
        <w:tblInd w:w="0.0" w:type="dxa"/>
        <w:tblBorders>
          <w:top w:color="000000" w:space="0" w:sz="4" w:val="single"/>
          <w:left w:color="000000" w:space="0" w:sz="4" w:val="single"/>
        </w:tblBorders>
        <w:tblLayout w:type="fixed"/>
        <w:tblLook w:val="0000"/>
      </w:tblPr>
      <w:tblGrid>
        <w:gridCol w:w="4254"/>
        <w:gridCol w:w="4514"/>
        <w:tblGridChange w:id="0">
          <w:tblGrid>
            <w:gridCol w:w="4254"/>
            <w:gridCol w:w="451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</w:tcBorders>
            <w:shd w:fill="eeeeee" w:val="clear"/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after="57" w:before="57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INTEGRANTE TÉCNICO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eeeee" w:val="clear"/>
          </w:tcPr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after="57" w:before="57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INTEGRANTE REQUISITANTE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after="57" w:before="57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after="57" w:before="57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_____________________________</w:t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after="57" w:before="57" w:lineRule="auto"/>
              <w:jc w:val="center"/>
              <w:rPr>
                <w:rFonts w:ascii="Calibri" w:cs="Calibri" w:eastAsia="Calibri" w:hAnsi="Calibri"/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&lt;nome do integrante técnico&gt;</w:t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after="57" w:before="57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Matrícula/SIAPE: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3333"/>
                <w:rtl w:val="0"/>
              </w:rPr>
              <w:t xml:space="preserve">xxxxxx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after="57" w:before="57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after="57" w:before="57" w:lineRule="auto"/>
              <w:jc w:val="center"/>
              <w:rPr>
                <w:rFonts w:ascii="Calibri" w:cs="Calibri" w:eastAsia="Calibri" w:hAnsi="Calibri"/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&lt;Local&gt;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 &lt;dia&gt;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</w:t>
            </w: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 &lt;mês&gt;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</w:t>
            </w: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 &lt;ano&gt;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after="57" w:before="57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after="57" w:before="57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after="57" w:before="57" w:lineRule="auto"/>
              <w:ind w:left="-57" w:firstLine="0"/>
              <w:jc w:val="center"/>
              <w:rPr>
                <w:rFonts w:ascii="Calibri" w:cs="Calibri" w:eastAsia="Calibri" w:hAnsi="Calibri"/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&lt;nome do integrante requisitante&gt;</w:t>
            </w:r>
          </w:p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after="57" w:before="57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Matrícula/SIAPE: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3333"/>
                <w:rtl w:val="0"/>
              </w:rPr>
              <w:t xml:space="preserve">xxxxxx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after="57" w:before="57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after="57" w:before="57" w:lineRule="auto"/>
              <w:jc w:val="center"/>
              <w:rPr>
                <w:rFonts w:ascii="Calibri" w:cs="Calibri" w:eastAsia="Calibri" w:hAnsi="Calibri"/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&lt;Local&gt;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 &lt;dia&gt;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</w:t>
            </w: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 &lt;mês&gt;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</w:t>
            </w: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 &lt;ano&gt;</w:t>
            </w:r>
          </w:p>
        </w:tc>
      </w:tr>
    </w:tbl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8782.0" w:type="dxa"/>
        <w:jc w:val="left"/>
        <w:tblInd w:w="0.0" w:type="dxa"/>
        <w:tblBorders>
          <w:top w:color="000000" w:space="0" w:sz="4" w:val="single"/>
          <w:left w:color="000000" w:space="0" w:sz="4" w:val="single"/>
          <w:right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82"/>
        <w:tblGridChange w:id="0">
          <w:tblGrid>
            <w:gridCol w:w="878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eeeee" w:val="clear"/>
          </w:tcPr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after="57" w:before="57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AUTORIDADE MÁXIMA DA ÁREA DE TIC</w:t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after="57" w:before="57" w:lineRule="auto"/>
              <w:jc w:val="center"/>
              <w:rPr>
                <w:rFonts w:ascii="Calibri" w:cs="Calibri" w:eastAsia="Calibri" w:hAnsi="Calibri"/>
                <w:b w:val="1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rtl w:val="0"/>
              </w:rPr>
              <w:t xml:space="preserve"> (OU AUTORIDADE SUPERIOR, SE APLICÁVEL – § 3º do art. 11)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after="57" w:before="57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after="57" w:before="57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________________________</w:t>
            </w:r>
          </w:p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after="57" w:before="57" w:lineRule="auto"/>
              <w:jc w:val="center"/>
              <w:rPr>
                <w:rFonts w:ascii="Calibri" w:cs="Calibri" w:eastAsia="Calibri" w:hAnsi="Calibri"/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&lt;nome da autoridade&gt;</w:t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after="57" w:before="57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Matrícula/SIAPE: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3333"/>
                <w:rtl w:val="0"/>
              </w:rPr>
              <w:t xml:space="preserve">xxxxxx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after="57" w:before="57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after="57" w:before="57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&lt;Local&gt;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&lt;dia&gt;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de </w:t>
            </w: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&lt;mês&gt;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</w:t>
            </w: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 &lt;ano&gt;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3">
      <w:pPr>
        <w:pStyle w:val="Heading1"/>
        <w:numPr>
          <w:ilvl w:val="0"/>
          <w:numId w:val="1"/>
        </w:numPr>
        <w:spacing w:line="36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12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Aprovo,</w:t>
      </w:r>
    </w:p>
    <w:p w:rsidR="00000000" w:rsidDel="00000000" w:rsidP="00000000" w:rsidRDefault="00000000" w:rsidRPr="00000000" w14:paraId="00000155">
      <w:pPr>
        <w:spacing w:after="12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87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790"/>
        <w:tblGridChange w:id="0">
          <w:tblGrid>
            <w:gridCol w:w="879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6">
            <w:pPr>
              <w:spacing w:after="120" w:before="12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Autoridade Competente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</w:tcMar>
          </w:tcPr>
          <w:p w:rsidR="00000000" w:rsidDel="00000000" w:rsidP="00000000" w:rsidRDefault="00000000" w:rsidRPr="00000000" w14:paraId="00000157">
            <w:pPr>
              <w:spacing w:after="283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jc w:val="center"/>
              <w:rPr>
                <w:rFonts w:ascii="Calibri" w:cs="Calibri" w:eastAsia="Calibri" w:hAnsi="Calibri"/>
                <w:i w:val="1"/>
                <w:color w:val="ff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3333"/>
                <w:sz w:val="22"/>
                <w:szCs w:val="22"/>
                <w:rtl w:val="0"/>
              </w:rPr>
              <w:t xml:space="preserve">________________________________</w:t>
              <w:br w:type="textWrapping"/>
              <w:t xml:space="preserve">&lt;Nome&gt;</w:t>
            </w:r>
          </w:p>
          <w:p w:rsidR="00000000" w:rsidDel="00000000" w:rsidP="00000000" w:rsidRDefault="00000000" w:rsidRPr="00000000" w14:paraId="00000159">
            <w:pPr>
              <w:jc w:val="center"/>
              <w:rPr>
                <w:rFonts w:ascii="Calibri" w:cs="Calibri" w:eastAsia="Calibri" w:hAnsi="Calibri"/>
                <w:i w:val="1"/>
                <w:color w:val="ff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3333"/>
                <w:sz w:val="22"/>
                <w:szCs w:val="22"/>
                <w:rtl w:val="0"/>
              </w:rPr>
              <w:t xml:space="preserve">&lt;Cargo&gt;</w:t>
            </w:r>
          </w:p>
          <w:p w:rsidR="00000000" w:rsidDel="00000000" w:rsidP="00000000" w:rsidRDefault="00000000" w:rsidRPr="00000000" w14:paraId="0000015A">
            <w:pPr>
              <w:jc w:val="center"/>
              <w:rPr>
                <w:rFonts w:ascii="Calibri" w:cs="Calibri" w:eastAsia="Calibri" w:hAnsi="Calibri"/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ff3333"/>
                <w:sz w:val="22"/>
                <w:szCs w:val="22"/>
                <w:rtl w:val="0"/>
              </w:rPr>
              <w:t xml:space="preserve">&lt;Matrícula&gt;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B">
      <w:pPr>
        <w:spacing w:before="120" w:lineRule="auto"/>
        <w:ind w:left="360" w:firstLine="0"/>
        <w:jc w:val="center"/>
        <w:rPr>
          <w:rFonts w:ascii="Calibri" w:cs="Calibri" w:eastAsia="Calibri" w:hAnsi="Calibri"/>
          <w:color w:val="ff3333"/>
        </w:rPr>
      </w:pP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Local, </w:t>
      </w:r>
      <w:r w:rsidDel="00000000" w:rsidR="00000000" w:rsidRPr="00000000">
        <w:rPr>
          <w:rFonts w:ascii="Calibri" w:cs="Calibri" w:eastAsia="Calibri" w:hAnsi="Calibri"/>
          <w:i w:val="1"/>
          <w:color w:val="ff3333"/>
          <w:rtl w:val="0"/>
        </w:rPr>
        <w:t xml:space="preserve">&lt;dia&gt; </w:t>
      </w: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i w:val="1"/>
          <w:color w:val="ff3333"/>
          <w:rtl w:val="0"/>
        </w:rPr>
        <w:t xml:space="preserve">&lt;mês&gt;</w:t>
      </w: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i w:val="1"/>
          <w:color w:val="ff3333"/>
          <w:rtl w:val="0"/>
        </w:rPr>
        <w:t xml:space="preserve">&lt;ano&gt;</w:t>
      </w: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.</w:t>
      </w:r>
    </w:p>
    <w:p w:rsidR="00000000" w:rsidDel="00000000" w:rsidP="00000000" w:rsidRDefault="00000000" w:rsidRPr="00000000" w14:paraId="0000015C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jc w:val="both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/>
      <w:pgMar w:bottom="1693" w:top="2834" w:left="1701" w:right="1417" w:header="1133" w:footer="56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color w:val="000000"/>
        <w:rtl w:val="0"/>
      </w:rPr>
      <w:t xml:space="preserve">____________________________________________________________________</w:t>
    </w:r>
  </w:p>
  <w:p w:rsidR="00000000" w:rsidDel="00000000" w:rsidP="00000000" w:rsidRDefault="00000000" w:rsidRPr="00000000" w14:paraId="000001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rFonts w:ascii="Calibri" w:cs="Calibri" w:eastAsia="Calibri" w:hAnsi="Calibri"/>
        <w:color w:val="000000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Templates e Listas de Verificação elaborados pelo SISP - IN SGD/ME nº 1/2019</w:t>
    </w:r>
  </w:p>
  <w:p w:rsidR="00000000" w:rsidDel="00000000" w:rsidP="00000000" w:rsidRDefault="00000000" w:rsidRPr="00000000" w14:paraId="000001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rFonts w:ascii="Calibri" w:cs="Calibri" w:eastAsia="Calibri" w:hAnsi="Calibri"/>
        <w:color w:val="000000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Estudo Técnico Preliminar</w:t>
    </w:r>
  </w:p>
  <w:p w:rsidR="00000000" w:rsidDel="00000000" w:rsidP="00000000" w:rsidRDefault="00000000" w:rsidRPr="00000000" w14:paraId="0000017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rFonts w:ascii="Calibri" w:cs="Calibri" w:eastAsia="Calibri" w:hAnsi="Calibri"/>
        <w:color w:val="000000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Atualização: </w:t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agosto</w:t>
    </w: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/2020</w:t>
    </w:r>
  </w:p>
  <w:p w:rsidR="00000000" w:rsidDel="00000000" w:rsidP="00000000" w:rsidRDefault="00000000" w:rsidRPr="00000000" w14:paraId="0000017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jc w:val="right"/>
      <w:rPr>
        <w:color w:val="000000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color w:val="000000"/>
        <w:rtl w:val="0"/>
      </w:rPr>
      <w:t xml:space="preserve">____________________________________________________________________</w:t>
    </w:r>
  </w:p>
  <w:p w:rsidR="00000000" w:rsidDel="00000000" w:rsidP="00000000" w:rsidRDefault="00000000" w:rsidRPr="00000000" w14:paraId="0000017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rFonts w:ascii="Calibri" w:cs="Calibri" w:eastAsia="Calibri" w:hAnsi="Calibri"/>
        <w:color w:val="000000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Templates e Listas de Verificação elaborados pelo SISP - IN SGD/ME nº 1/2019</w:t>
    </w:r>
  </w:p>
  <w:p w:rsidR="00000000" w:rsidDel="00000000" w:rsidP="00000000" w:rsidRDefault="00000000" w:rsidRPr="00000000" w14:paraId="000001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rFonts w:ascii="Calibri" w:cs="Calibri" w:eastAsia="Calibri" w:hAnsi="Calibri"/>
        <w:color w:val="000000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Estudo Técnico Preliminar</w:t>
    </w:r>
  </w:p>
  <w:p w:rsidR="00000000" w:rsidDel="00000000" w:rsidP="00000000" w:rsidRDefault="00000000" w:rsidRPr="00000000" w14:paraId="000001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rFonts w:ascii="Calibri" w:cs="Calibri" w:eastAsia="Calibri" w:hAnsi="Calibri"/>
        <w:color w:val="000000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Atualização: </w:t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agosto</w:t>
    </w: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/2020</w:t>
    </w:r>
  </w:p>
  <w:p w:rsidR="00000000" w:rsidDel="00000000" w:rsidP="00000000" w:rsidRDefault="00000000" w:rsidRPr="00000000" w14:paraId="0000018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jc w:val="right"/>
      <w:rPr>
        <w:color w:val="000000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jc w:val="right"/>
      <w:rPr>
        <w:color w:val="000000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color w:val="000000"/>
        <w:rtl w:val="0"/>
      </w:rPr>
      <w:t xml:space="preserve">____________________________________________________________________</w:t>
    </w:r>
  </w:p>
  <w:p w:rsidR="00000000" w:rsidDel="00000000" w:rsidP="00000000" w:rsidRDefault="00000000" w:rsidRPr="00000000" w14:paraId="000001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rFonts w:ascii="Calibri" w:cs="Calibri" w:eastAsia="Calibri" w:hAnsi="Calibri"/>
        <w:color w:val="000000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Templates e Listas de Verificação elaborados pelo SISP - IN SGD/ME nº 1/2019</w:t>
    </w:r>
  </w:p>
  <w:p w:rsidR="00000000" w:rsidDel="00000000" w:rsidP="00000000" w:rsidRDefault="00000000" w:rsidRPr="00000000" w14:paraId="000001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rFonts w:ascii="Calibri" w:cs="Calibri" w:eastAsia="Calibri" w:hAnsi="Calibri"/>
        <w:color w:val="000000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Estudo Técnico Preliminar</w:t>
    </w:r>
  </w:p>
  <w:p w:rsidR="00000000" w:rsidDel="00000000" w:rsidP="00000000" w:rsidRDefault="00000000" w:rsidRPr="00000000" w14:paraId="000001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rFonts w:ascii="Calibri" w:cs="Calibri" w:eastAsia="Calibri" w:hAnsi="Calibri"/>
        <w:color w:val="000000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Atualização: </w:t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agosto</w:t>
    </w: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/2020</w:t>
    </w:r>
  </w:p>
  <w:p w:rsidR="00000000" w:rsidDel="00000000" w:rsidP="00000000" w:rsidRDefault="00000000" w:rsidRPr="00000000" w14:paraId="0000018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jc w:val="right"/>
      <w:rPr>
        <w:color w:val="000000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jc w:val="right"/>
      <w:rPr>
        <w:color w:val="000000"/>
        <w:highlight w:val="white"/>
      </w:rPr>
    </w:pPr>
    <w:r w:rsidDel="00000000" w:rsidR="00000000" w:rsidRPr="00000000">
      <w:rPr>
        <w:color w:val="000000"/>
        <w:highlight w:val="whit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638"/>
      </w:tabs>
      <w:rPr>
        <w:color w:val="000000"/>
        <w:sz w:val="4"/>
        <w:szCs w:val="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27000" distT="0" distL="0" distR="0" hidden="0" layoutInCell="1" locked="0" relativeHeight="0" simplePos="0">
          <wp:simplePos x="0" y="0"/>
          <wp:positionH relativeFrom="column">
            <wp:posOffset>5648325</wp:posOffset>
          </wp:positionH>
          <wp:positionV relativeFrom="paragraph">
            <wp:posOffset>0</wp:posOffset>
          </wp:positionV>
          <wp:extent cx="676275" cy="666750"/>
          <wp:effectExtent b="0" l="0" r="0" t="0"/>
          <wp:wrapSquare wrapText="bothSides" distB="127000" distT="0" distL="0" distR="0"/>
          <wp:docPr id="1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6275" cy="666750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23"/>
      <w:tblW w:w="8790.0" w:type="dxa"/>
      <w:jc w:val="center"/>
      <w:tblBorders>
        <w:top w:color="1f3864" w:space="0" w:sz="4" w:val="single"/>
        <w:left w:color="1f3864" w:space="0" w:sz="4" w:val="single"/>
        <w:bottom w:color="1f3864" w:space="0" w:sz="4" w:val="single"/>
        <w:insideH w:color="1f3864" w:space="0" w:sz="4" w:val="single"/>
      </w:tblBorders>
      <w:tblLayout w:type="fixed"/>
      <w:tblLook w:val="0000"/>
    </w:tblPr>
    <w:tblGrid>
      <w:gridCol w:w="2040"/>
      <w:gridCol w:w="5625"/>
      <w:gridCol w:w="1125"/>
      <w:tblGridChange w:id="0">
        <w:tblGrid>
          <w:gridCol w:w="2040"/>
          <w:gridCol w:w="5625"/>
          <w:gridCol w:w="1125"/>
        </w:tblGrid>
      </w:tblGridChange>
    </w:tblGrid>
    <w:tr>
      <w:trPr>
        <w:trHeight w:val="1200" w:hRule="atLeast"/>
      </w:trPr>
      <w:tc>
        <w:tcPr>
          <w:tcBorders>
            <w:top w:color="1f3864" w:space="0" w:sz="4" w:val="single"/>
            <w:left w:color="1f3864" w:space="0" w:sz="4" w:val="single"/>
            <w:bottom w:color="1f3864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15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57150</wp:posOffset>
                </wp:positionH>
                <wp:positionV relativeFrom="paragraph">
                  <wp:posOffset>-38097</wp:posOffset>
                </wp:positionV>
                <wp:extent cx="1163320" cy="471170"/>
                <wp:effectExtent b="0" l="0" r="0" t="0"/>
                <wp:wrapSquare wrapText="bothSides" distB="0" distT="0" distL="0" distR="0"/>
                <wp:docPr id="18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3320" cy="4711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1f3864" w:space="0" w:sz="4" w:val="single"/>
            <w:bottom w:color="1f3864" w:space="0" w:sz="4" w:val="single"/>
          </w:tcBorders>
          <w:shd w:fill="auto" w:val="clear"/>
          <w:tcMar>
            <w:top w:w="0.0" w:type="dxa"/>
            <w:left w:w="10.0" w:type="dxa"/>
            <w:bottom w:w="0.0" w:type="dxa"/>
            <w:right w:w="10.0" w:type="dxa"/>
          </w:tcMar>
          <w:vAlign w:val="center"/>
        </w:tcPr>
        <w:p w:rsidR="00000000" w:rsidDel="00000000" w:rsidP="00000000" w:rsidRDefault="00000000" w:rsidRPr="00000000" w14:paraId="0000016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pos="9638"/>
            </w:tabs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16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pos="9638"/>
            </w:tabs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UNIVERSIDADE FEDERAL DE LAVRAS</w:t>
          </w:r>
        </w:p>
        <w:p w:rsidR="00000000" w:rsidDel="00000000" w:rsidP="00000000" w:rsidRDefault="00000000" w:rsidRPr="00000000" w14:paraId="0000016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pos="9638"/>
            </w:tabs>
            <w:jc w:val="center"/>
            <w:rPr>
              <w:b w:val="1"/>
              <w:color w:val="000000"/>
            </w:rPr>
          </w:pPr>
          <w:r w:rsidDel="00000000" w:rsidR="00000000" w:rsidRPr="00000000">
            <w:rPr>
              <w:b w:val="1"/>
              <w:color w:val="000000"/>
              <w:rtl w:val="0"/>
            </w:rPr>
            <w:t xml:space="preserve">PRÓ-REITORIA DE PLANEJAMENTO E GESTÃO</w:t>
          </w:r>
        </w:p>
      </w:tc>
      <w:tc>
        <w:tcPr>
          <w:tcBorders>
            <w:top w:color="1f3864" w:space="0" w:sz="4" w:val="single"/>
            <w:bottom w:color="008000" w:space="0" w:sz="4" w:val="single"/>
            <w:right w:color="1f3864" w:space="0" w:sz="4" w:val="single"/>
          </w:tcBorders>
          <w:shd w:fill="auto" w:val="clear"/>
          <w:tcMar>
            <w:top w:w="0.0" w:type="dxa"/>
            <w:left w:w="10.0" w:type="dxa"/>
            <w:bottom w:w="0.0" w:type="dxa"/>
            <w:right w:w="10.0" w:type="dxa"/>
          </w:tcMar>
          <w:vAlign w:val="center"/>
        </w:tcPr>
        <w:p w:rsidR="00000000" w:rsidDel="00000000" w:rsidP="00000000" w:rsidRDefault="00000000" w:rsidRPr="00000000" w14:paraId="0000016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1195" cy="671195"/>
                <wp:effectExtent b="0" l="0" r="0" t="0"/>
                <wp:wrapSquare wrapText="bothSides" distB="0" distT="0" distL="0" distR="0"/>
                <wp:docPr id="24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195" cy="671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1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  <w:sz w:val="4"/>
        <w:szCs w:val="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638"/>
      </w:tabs>
      <w:rPr>
        <w:color w:val="000000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24"/>
      <w:tblW w:w="8790.0" w:type="dxa"/>
      <w:jc w:val="center"/>
      <w:tblBorders>
        <w:top w:color="1f3864" w:space="0" w:sz="4" w:val="single"/>
        <w:left w:color="1f3864" w:space="0" w:sz="4" w:val="single"/>
        <w:bottom w:color="1f3864" w:space="0" w:sz="4" w:val="single"/>
        <w:insideH w:color="1f3864" w:space="0" w:sz="4" w:val="single"/>
      </w:tblBorders>
      <w:tblLayout w:type="fixed"/>
      <w:tblLook w:val="0000"/>
    </w:tblPr>
    <w:tblGrid>
      <w:gridCol w:w="2040"/>
      <w:gridCol w:w="5625"/>
      <w:gridCol w:w="1125"/>
      <w:tblGridChange w:id="0">
        <w:tblGrid>
          <w:gridCol w:w="2040"/>
          <w:gridCol w:w="5625"/>
          <w:gridCol w:w="1125"/>
        </w:tblGrid>
      </w:tblGridChange>
    </w:tblGrid>
    <w:tr>
      <w:trPr>
        <w:trHeight w:val="1200" w:hRule="atLeast"/>
      </w:trPr>
      <w:tc>
        <w:tcPr>
          <w:tcBorders>
            <w:top w:color="1f3864" w:space="0" w:sz="4" w:val="single"/>
            <w:left w:color="1f3864" w:space="0" w:sz="4" w:val="single"/>
            <w:bottom w:color="1f3864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16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57150</wp:posOffset>
                </wp:positionH>
                <wp:positionV relativeFrom="paragraph">
                  <wp:posOffset>-38097</wp:posOffset>
                </wp:positionV>
                <wp:extent cx="1163320" cy="471170"/>
                <wp:effectExtent b="0" l="0" r="0" t="0"/>
                <wp:wrapSquare wrapText="bothSides" distB="0" distT="0" distL="0" distR="0"/>
                <wp:docPr id="2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3320" cy="4711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1f3864" w:space="0" w:sz="4" w:val="single"/>
            <w:bottom w:color="1f3864" w:space="0" w:sz="4" w:val="single"/>
          </w:tcBorders>
          <w:shd w:fill="auto" w:val="clear"/>
          <w:tcMar>
            <w:top w:w="0.0" w:type="dxa"/>
            <w:left w:w="10.0" w:type="dxa"/>
            <w:bottom w:w="0.0" w:type="dxa"/>
            <w:right w:w="10.0" w:type="dxa"/>
          </w:tcMar>
          <w:vAlign w:val="center"/>
        </w:tcPr>
        <w:p w:rsidR="00000000" w:rsidDel="00000000" w:rsidP="00000000" w:rsidRDefault="00000000" w:rsidRPr="00000000" w14:paraId="0000016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pos="9638"/>
            </w:tabs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16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pos="9638"/>
            </w:tabs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UNIVERSIDADE FEDERAL DE LAVRAS</w:t>
          </w:r>
        </w:p>
        <w:p w:rsidR="00000000" w:rsidDel="00000000" w:rsidP="00000000" w:rsidRDefault="00000000" w:rsidRPr="00000000" w14:paraId="0000016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pos="9638"/>
            </w:tabs>
            <w:jc w:val="center"/>
            <w:rPr>
              <w:b w:val="1"/>
              <w:color w:val="000000"/>
            </w:rPr>
          </w:pPr>
          <w:r w:rsidDel="00000000" w:rsidR="00000000" w:rsidRPr="00000000">
            <w:rPr>
              <w:b w:val="1"/>
              <w:color w:val="000000"/>
              <w:rtl w:val="0"/>
            </w:rPr>
            <w:t xml:space="preserve">PRÓ-REITORIA DE PLANEJAMENTO E GESTÃO</w:t>
          </w:r>
        </w:p>
      </w:tc>
      <w:tc>
        <w:tcPr>
          <w:tcBorders>
            <w:top w:color="1f3864" w:space="0" w:sz="4" w:val="single"/>
            <w:bottom w:color="008000" w:space="0" w:sz="4" w:val="single"/>
            <w:right w:color="1f3864" w:space="0" w:sz="4" w:val="single"/>
          </w:tcBorders>
          <w:shd w:fill="auto" w:val="clear"/>
          <w:tcMar>
            <w:top w:w="0.0" w:type="dxa"/>
            <w:left w:w="10.0" w:type="dxa"/>
            <w:bottom w:w="0.0" w:type="dxa"/>
            <w:right w:w="10.0" w:type="dxa"/>
          </w:tcMar>
          <w:vAlign w:val="center"/>
        </w:tcPr>
        <w:p w:rsidR="00000000" w:rsidDel="00000000" w:rsidP="00000000" w:rsidRDefault="00000000" w:rsidRPr="00000000" w14:paraId="0000016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1195" cy="671195"/>
                <wp:effectExtent b="0" l="0" r="0" t="0"/>
                <wp:wrapSquare wrapText="bothSides" distB="0" distT="0" distL="0" distR="0"/>
                <wp:docPr id="22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195" cy="671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1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  <w:sz w:val="4"/>
        <w:szCs w:val="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638"/>
      </w:tabs>
      <w:rPr>
        <w:color w:val="000000"/>
        <w:sz w:val="4"/>
        <w:szCs w:val="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27000" distT="0" distL="0" distR="0" hidden="0" layoutInCell="1" locked="0" relativeHeight="0" simplePos="0">
          <wp:simplePos x="0" y="0"/>
          <wp:positionH relativeFrom="column">
            <wp:posOffset>5648325</wp:posOffset>
          </wp:positionH>
          <wp:positionV relativeFrom="paragraph">
            <wp:posOffset>0</wp:posOffset>
          </wp:positionV>
          <wp:extent cx="676275" cy="666750"/>
          <wp:effectExtent b="0" l="0" r="0" t="0"/>
          <wp:wrapSquare wrapText="bothSides" distB="127000" distT="0" distL="0" distR="0"/>
          <wp:docPr id="2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6275" cy="666750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25"/>
      <w:tblW w:w="8790.0" w:type="dxa"/>
      <w:jc w:val="center"/>
      <w:tblBorders>
        <w:top w:color="1f3864" w:space="0" w:sz="4" w:val="single"/>
        <w:left w:color="1f3864" w:space="0" w:sz="4" w:val="single"/>
        <w:bottom w:color="1f3864" w:space="0" w:sz="4" w:val="single"/>
        <w:insideH w:color="1f3864" w:space="0" w:sz="4" w:val="single"/>
      </w:tblBorders>
      <w:tblLayout w:type="fixed"/>
      <w:tblLook w:val="0000"/>
    </w:tblPr>
    <w:tblGrid>
      <w:gridCol w:w="2040"/>
      <w:gridCol w:w="5625"/>
      <w:gridCol w:w="1125"/>
      <w:tblGridChange w:id="0">
        <w:tblGrid>
          <w:gridCol w:w="2040"/>
          <w:gridCol w:w="5625"/>
          <w:gridCol w:w="1125"/>
        </w:tblGrid>
      </w:tblGridChange>
    </w:tblGrid>
    <w:tr>
      <w:trPr>
        <w:trHeight w:val="1200" w:hRule="atLeast"/>
      </w:trPr>
      <w:tc>
        <w:tcPr>
          <w:tcBorders>
            <w:top w:color="1f3864" w:space="0" w:sz="4" w:val="single"/>
            <w:left w:color="1f3864" w:space="0" w:sz="4" w:val="single"/>
            <w:bottom w:color="1f3864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17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57150</wp:posOffset>
                </wp:positionH>
                <wp:positionV relativeFrom="paragraph">
                  <wp:posOffset>-38097</wp:posOffset>
                </wp:positionV>
                <wp:extent cx="1163320" cy="471170"/>
                <wp:effectExtent b="0" l="0" r="0" t="0"/>
                <wp:wrapSquare wrapText="bothSides" distB="0" distT="0" distL="0" distR="0"/>
                <wp:docPr id="19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3320" cy="4711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1f3864" w:space="0" w:sz="4" w:val="single"/>
            <w:bottom w:color="1f3864" w:space="0" w:sz="4" w:val="single"/>
          </w:tcBorders>
          <w:shd w:fill="auto" w:val="clear"/>
          <w:tcMar>
            <w:top w:w="0.0" w:type="dxa"/>
            <w:left w:w="10.0" w:type="dxa"/>
            <w:bottom w:w="0.0" w:type="dxa"/>
            <w:right w:w="10.0" w:type="dxa"/>
          </w:tcMar>
          <w:vAlign w:val="center"/>
        </w:tcPr>
        <w:p w:rsidR="00000000" w:rsidDel="00000000" w:rsidP="00000000" w:rsidRDefault="00000000" w:rsidRPr="00000000" w14:paraId="0000017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pos="9638"/>
            </w:tabs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17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pos="9638"/>
            </w:tabs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UNIVERSIDADE FEDERAL DE LAVRAS</w:t>
          </w:r>
        </w:p>
        <w:p w:rsidR="00000000" w:rsidDel="00000000" w:rsidP="00000000" w:rsidRDefault="00000000" w:rsidRPr="00000000" w14:paraId="0000017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pos="9638"/>
            </w:tabs>
            <w:jc w:val="center"/>
            <w:rPr>
              <w:b w:val="1"/>
              <w:color w:val="000000"/>
            </w:rPr>
          </w:pPr>
          <w:r w:rsidDel="00000000" w:rsidR="00000000" w:rsidRPr="00000000">
            <w:rPr>
              <w:b w:val="1"/>
              <w:color w:val="000000"/>
              <w:rtl w:val="0"/>
            </w:rPr>
            <w:t xml:space="preserve">PRÓ-REITORIA DE PLANEJAMENTO E GESTÃO</w:t>
          </w:r>
        </w:p>
      </w:tc>
      <w:tc>
        <w:tcPr>
          <w:tcBorders>
            <w:top w:color="1f3864" w:space="0" w:sz="4" w:val="single"/>
            <w:bottom w:color="008000" w:space="0" w:sz="4" w:val="single"/>
            <w:right w:color="1f3864" w:space="0" w:sz="4" w:val="single"/>
          </w:tcBorders>
          <w:shd w:fill="auto" w:val="clear"/>
          <w:tcMar>
            <w:top w:w="0.0" w:type="dxa"/>
            <w:left w:w="10.0" w:type="dxa"/>
            <w:bottom w:w="0.0" w:type="dxa"/>
            <w:right w:w="10.0" w:type="dxa"/>
          </w:tcMar>
          <w:vAlign w:val="center"/>
        </w:tcPr>
        <w:p w:rsidR="00000000" w:rsidDel="00000000" w:rsidP="00000000" w:rsidRDefault="00000000" w:rsidRPr="00000000" w14:paraId="0000017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1195" cy="671195"/>
                <wp:effectExtent b="0" l="0" r="0" t="0"/>
                <wp:wrapSquare wrapText="bothSides" distB="0" distT="0" distL="0" distR="0"/>
                <wp:docPr id="20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195" cy="671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1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432" w:right="0" w:hanging="432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576" w:right="0" w:hanging="576"/>
      <w:jc w:val="left"/>
    </w:pPr>
    <w:rPr>
      <w:rFonts w:ascii="Arial" w:cs="Arial" w:eastAsia="Arial" w:hAnsi="Arial"/>
      <w:b w:val="1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720" w:right="0" w:hanging="72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Normal" w:default="1">
    <w:name w:val="Normal"/>
    <w:qFormat w:val="1"/>
    <w:rsid w:val="0091647D"/>
  </w:style>
  <w:style w:type="paragraph" w:styleId="Ttulo1">
    <w:name w:val="heading 1"/>
    <w:basedOn w:val="normal0"/>
    <w:next w:val="normal0"/>
    <w:rsid w:val="00074A05"/>
    <w:pPr>
      <w:keepNext w:val="1"/>
      <w:spacing w:after="120" w:before="240"/>
      <w:ind w:left="432" w:hanging="432"/>
      <w:outlineLvl w:val="0"/>
    </w:pPr>
    <w:rPr>
      <w:rFonts w:ascii="Arial" w:cs="Arial" w:eastAsia="Arial" w:hAnsi="Arial"/>
      <w:b w:val="1"/>
      <w:sz w:val="32"/>
      <w:szCs w:val="32"/>
    </w:rPr>
  </w:style>
  <w:style w:type="paragraph" w:styleId="Ttulo2">
    <w:name w:val="heading 2"/>
    <w:basedOn w:val="normal0"/>
    <w:next w:val="normal0"/>
    <w:rsid w:val="00074A05"/>
    <w:pPr>
      <w:keepNext w:val="1"/>
      <w:spacing w:after="120" w:before="240"/>
      <w:ind w:left="576" w:hanging="576"/>
      <w:outlineLvl w:val="1"/>
    </w:pPr>
    <w:rPr>
      <w:rFonts w:ascii="Arial" w:cs="Arial" w:eastAsia="Arial" w:hAnsi="Arial"/>
      <w:b w:val="1"/>
      <w:i w:val="1"/>
      <w:sz w:val="28"/>
      <w:szCs w:val="28"/>
    </w:rPr>
  </w:style>
  <w:style w:type="paragraph" w:styleId="Ttulo3">
    <w:name w:val="heading 3"/>
    <w:basedOn w:val="normal0"/>
    <w:next w:val="normal0"/>
    <w:rsid w:val="00074A05"/>
    <w:pPr>
      <w:keepNext w:val="1"/>
      <w:spacing w:after="120" w:before="240"/>
      <w:ind w:left="720" w:hanging="720"/>
      <w:outlineLvl w:val="2"/>
    </w:pPr>
    <w:rPr>
      <w:rFonts w:ascii="Arial" w:cs="Arial" w:eastAsia="Arial" w:hAnsi="Arial"/>
      <w:b w:val="1"/>
      <w:sz w:val="28"/>
      <w:szCs w:val="28"/>
    </w:rPr>
  </w:style>
  <w:style w:type="paragraph" w:styleId="Ttulo4">
    <w:name w:val="heading 4"/>
    <w:basedOn w:val="normal0"/>
    <w:next w:val="normal0"/>
    <w:rsid w:val="00074A05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0"/>
    <w:next w:val="normal0"/>
    <w:rsid w:val="00074A05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0"/>
    <w:next w:val="normal0"/>
    <w:rsid w:val="00074A05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"/>
    <w:rsid w:val="009C7585"/>
  </w:style>
  <w:style w:type="table" w:styleId="TableNormal" w:customStyle="1">
    <w:name w:val="Table Normal"/>
    <w:rsid w:val="009C758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074A05"/>
    <w:pPr>
      <w:keepNext w:val="1"/>
      <w:spacing w:after="120" w:before="240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normal0" w:customStyle="1">
    <w:name w:val="normal"/>
    <w:rsid w:val="00074A05"/>
  </w:style>
  <w:style w:type="table" w:styleId="TableNormal0" w:customStyle="1">
    <w:name w:val="Table Normal"/>
    <w:rsid w:val="00074A0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rsid w:val="009C7585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240"/>
      <w:jc w:val="center"/>
    </w:pPr>
    <w:rPr>
      <w:rFonts w:ascii="Arial" w:cs="Arial" w:eastAsia="Arial" w:hAnsi="Arial"/>
      <w:i w:val="1"/>
      <w:color w:val="000000"/>
      <w:sz w:val="28"/>
      <w:szCs w:val="28"/>
    </w:rPr>
  </w:style>
  <w:style w:type="table" w:styleId="a" w:customStyle="1">
    <w:basedOn w:val="TableNormal0"/>
    <w:rsid w:val="00074A05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  <w:style w:type="table" w:styleId="a0" w:customStyle="1">
    <w:basedOn w:val="TableNormal0"/>
    <w:rsid w:val="00074A05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1" w:customStyle="1">
    <w:basedOn w:val="TableNormal0"/>
    <w:rsid w:val="00074A05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2" w:customStyle="1">
    <w:basedOn w:val="TableNormal0"/>
    <w:rsid w:val="00074A0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rsid w:val="00074A05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4" w:customStyle="1">
    <w:basedOn w:val="TableNormal0"/>
    <w:rsid w:val="00074A05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5" w:customStyle="1">
    <w:basedOn w:val="TableNormal0"/>
    <w:rsid w:val="00074A05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6" w:customStyle="1">
    <w:basedOn w:val="TableNormal0"/>
    <w:rsid w:val="00074A05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  <w:style w:type="table" w:styleId="a7" w:customStyle="1">
    <w:basedOn w:val="TableNormal0"/>
    <w:rsid w:val="00074A05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  <w:style w:type="table" w:styleId="a8" w:customStyle="1">
    <w:basedOn w:val="TableNormal0"/>
    <w:rsid w:val="00074A05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9" w:customStyle="1">
    <w:basedOn w:val="TableNormal0"/>
    <w:rsid w:val="00074A05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a" w:customStyle="1">
    <w:basedOn w:val="TableNormal0"/>
    <w:rsid w:val="00074A05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b" w:customStyle="1">
    <w:basedOn w:val="TableNormal0"/>
    <w:rsid w:val="00074A05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c" w:customStyle="1">
    <w:basedOn w:val="TableNormal0"/>
    <w:rsid w:val="00074A05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d" w:customStyle="1">
    <w:basedOn w:val="TableNormal0"/>
    <w:rsid w:val="00074A05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e" w:customStyle="1">
    <w:basedOn w:val="TableNormal0"/>
    <w:rsid w:val="00074A05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f" w:customStyle="1">
    <w:basedOn w:val="TableNormal0"/>
    <w:rsid w:val="00074A05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f0" w:customStyle="1">
    <w:basedOn w:val="TableNormal0"/>
    <w:rsid w:val="00074A05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f1" w:customStyle="1">
    <w:basedOn w:val="TableNormal0"/>
    <w:rsid w:val="00074A05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f2" w:customStyle="1">
    <w:basedOn w:val="TableNormal0"/>
    <w:rsid w:val="00074A05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f3" w:customStyle="1">
    <w:basedOn w:val="TableNormal0"/>
    <w:rsid w:val="00074A05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f4" w:customStyle="1">
    <w:basedOn w:val="TableNormal0"/>
    <w:rsid w:val="00074A05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  <w:style w:type="table" w:styleId="af5" w:customStyle="1">
    <w:basedOn w:val="TableNormal0"/>
    <w:rsid w:val="00074A0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0"/>
    <w:rsid w:val="00074A05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  <w:style w:type="table" w:styleId="af7" w:customStyle="1">
    <w:basedOn w:val="TableNormal0"/>
    <w:rsid w:val="00074A0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0"/>
    <w:rsid w:val="00074A05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  <w:style w:type="table" w:styleId="af9" w:customStyle="1">
    <w:basedOn w:val="TableNormal0"/>
    <w:rsid w:val="00074A0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Rodap">
    <w:name w:val="footer"/>
    <w:basedOn w:val="Normal"/>
    <w:link w:val="RodapChar"/>
    <w:unhideWhenUsed w:val="1"/>
    <w:rsid w:val="0041365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rsid w:val="00413652"/>
  </w:style>
  <w:style w:type="table" w:styleId="afa" w:customStyle="1">
    <w:basedOn w:val="TableNormal0"/>
    <w:rsid w:val="009C758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0"/>
    <w:rsid w:val="009C758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0"/>
    <w:rsid w:val="009C758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0"/>
    <w:rsid w:val="009C758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0"/>
    <w:rsid w:val="009C758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0"/>
    <w:rsid w:val="009C758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0"/>
    <w:rsid w:val="009C758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0"/>
    <w:rsid w:val="009C758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0"/>
    <w:rsid w:val="009C758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0"/>
    <w:rsid w:val="009C758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0"/>
    <w:rsid w:val="009C758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0"/>
    <w:rsid w:val="009C758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0"/>
    <w:rsid w:val="009C758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7" w:customStyle="1">
    <w:basedOn w:val="TableNormal0"/>
    <w:rsid w:val="009C758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8" w:customStyle="1">
    <w:basedOn w:val="TableNormal0"/>
    <w:rsid w:val="009C758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9" w:customStyle="1">
    <w:basedOn w:val="TableNormal0"/>
    <w:rsid w:val="009C758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0"/>
    <w:rsid w:val="009C758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b" w:customStyle="1">
    <w:basedOn w:val="TableNormal0"/>
    <w:rsid w:val="009C758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c" w:customStyle="1">
    <w:basedOn w:val="TableNormal0"/>
    <w:rsid w:val="009C758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d" w:customStyle="1">
    <w:basedOn w:val="TableNormal0"/>
    <w:rsid w:val="009C758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e" w:customStyle="1">
    <w:basedOn w:val="TableNormal0"/>
    <w:rsid w:val="009C758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" w:customStyle="1">
    <w:basedOn w:val="TableNormal0"/>
    <w:rsid w:val="009C758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0" w:customStyle="1">
    <w:basedOn w:val="TableNormal0"/>
    <w:rsid w:val="009C758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1" w:customStyle="1">
    <w:basedOn w:val="TableNormal0"/>
    <w:rsid w:val="009C758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240" w:lineRule="auto"/>
      <w:jc w:val="center"/>
    </w:pPr>
    <w:rPr>
      <w:rFonts w:ascii="Arial" w:cs="Arial" w:eastAsia="Arial" w:hAnsi="Arial"/>
      <w:i w:val="1"/>
      <w:color w:val="000000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Relationship Id="rId3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Relationship Id="rId3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ITL0DRa6a6vZmTNw0xaSzCoULw==">AMUW2mVqp/UPcM4Q/I7RmHzgtL0NpM8MI8REtEtt32ncdFqrXDgwAfFcKDsIkqJtr6hS88aiqklCwA9jr0LGT9a7CkEQDhjV1rDiy1Xh4ZGgZA5yYnyZYI8=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2020-06-08T11:42:00Z</dcterms:created>
</cp:coreProperties>
</file>